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Arial" w:cs="Arial" w:eastAsia="Arial" w:hAnsi="Arial"/>
          <w:b w:val="1"/>
          <w:bCs w:val="1"/>
          <w:color w:val="2222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PUBLICACIÓN DE NOTIFICACIÓN POR AVISO</w:t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rFonts w:ascii="Arial" w:cs="Arial" w:eastAsia="Arial" w:hAnsi="Arial"/>
          <w:b w:val="1"/>
          <w:bCs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Arial" w:cs="Arial" w:eastAsia="Arial" w:hAnsi="Arial"/>
          <w:b w:val="1"/>
          <w:bCs w:val="1"/>
          <w:color w:val="2222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RESOLUCIÓN No.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2075 del 12 de septiembre de 2025</w:t>
      </w:r>
    </w:p>
    <w:p w:rsidR="00000000" w:rsidDel="00000000" w:rsidP="00000000" w:rsidRDefault="00000000" w:rsidRPr="00000000" w14:paraId="00000004">
      <w:pPr>
        <w:shd w:fill="ffffff" w:val="clear"/>
        <w:jc w:val="center"/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RT 50129.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hd w:fill="ffffff" w:val="clear"/>
        <w:jc w:val="both"/>
        <w:rPr>
          <w:rFonts w:ascii="Arial" w:cs="Arial" w:eastAsia="Arial" w:hAnsi="Arial"/>
          <w:color w:val="222222"/>
        </w:rPr>
      </w:pPr>
      <w:bookmarkStart w:colFirst="0" w:colLast="0" w:name="_heading=h.8g7lpinth3ik" w:id="0"/>
      <w:bookmarkEnd w:id="0"/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El suscrito Subdirector Técnico De Adquisición Predial Encargado del INSTITUTO DE DESARROLLO URBANO, por medio de la presente publica el oficio </w:t>
      </w: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No. 202532601090311 del 8 de octubre de 2025</w:t>
      </w: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, por la cual se realiza la notificación por aviso de la </w:t>
      </w: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Resolución No. 2075 del 12 de septiembre de 2025</w:t>
      </w: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rtl w:val="0"/>
        </w:rPr>
        <w:t xml:space="preserve">“Por medio de la cual se modifica la Resolución IDU No. 5376 del 14 de noviembre de 2023, y se reconoce un apoyo económico a la Unidad Social en cabeza de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color w:val="222222"/>
          <w:rtl w:val="0"/>
        </w:rPr>
        <w:t xml:space="preserve">NELLY YOLANDA ROJAS PLAZAS,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rtl w:val="0"/>
        </w:rPr>
        <w:t xml:space="preserve"> identificada con la cédula de Ciudadanía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color w:val="222222"/>
          <w:rtl w:val="0"/>
        </w:rPr>
        <w:t xml:space="preserve">52.025.250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rtl w:val="0"/>
        </w:rPr>
        <w:t xml:space="preserve"> expedida en Bogotá D.C., Y OTROS, RT 50129”</w:t>
      </w: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, dentro del trámite de compensación.</w:t>
      </w:r>
    </w:p>
    <w:p w:rsidR="00000000" w:rsidDel="00000000" w:rsidP="00000000" w:rsidRDefault="00000000" w:rsidRPr="00000000" w14:paraId="00000007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</w:rPr>
        <w:drawing>
          <wp:inline distB="0" distT="0" distL="0" distR="0">
            <wp:extent cx="2390775" cy="3352800"/>
            <wp:effectExtent b="0" l="0" r="0" t="0"/>
            <wp:docPr id="1776539700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7"/>
                    <a:srcRect b="14600" l="34852" r="35357" t="15713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335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color w:val="222222"/>
        </w:rPr>
        <w:drawing>
          <wp:inline distB="0" distT="0" distL="0" distR="0">
            <wp:extent cx="2038350" cy="3362325"/>
            <wp:effectExtent b="0" l="0" r="0" t="0"/>
            <wp:docPr descr="Interfaz de usuario gráfica, Aplicación, Word&#10;&#10;El contenido generado por IA puede ser incorrecto." id="1776539702" name="image4.png"/>
            <a:graphic>
              <a:graphicData uri="http://schemas.openxmlformats.org/drawingml/2006/picture">
                <pic:pic>
                  <pic:nvPicPr>
                    <pic:cNvPr descr="Interfaz de usuario gráfica, Aplicación, Word&#10;&#10;El contenido generado por IA puede ser incorrecto." id="0" name="image4.png"/>
                    <pic:cNvPicPr preferRelativeResize="0"/>
                  </pic:nvPicPr>
                  <pic:blipFill>
                    <a:blip r:embed="rId8"/>
                    <a:srcRect b="6142" l="34073" r="35163" t="1766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3362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jc w:val="center"/>
        <w:rPr>
          <w:rFonts w:ascii="Arial" w:cs="Arial" w:eastAsia="Arial" w:hAnsi="Arial"/>
          <w:b w:val="1"/>
          <w:bCs w:val="1"/>
          <w:color w:val="2222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Ante la imposibilidad de certificar la entrega de la notificación por aviso al destinatario, el suscrito Subdirector Técnico De Adquisición Predial (Encargado) hace constar la publicación del oficio </w:t>
      </w: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No. 202532601090311 del 8 de octubre de 2025</w:t>
      </w: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 dirigido al señor </w:t>
      </w: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PABLO ANTONIO ROJAS PLAZAS</w:t>
      </w: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 identificado con la cédula de ciudadanía </w:t>
      </w:r>
      <w:r w:rsidDel="00000000" w:rsidR="00000000" w:rsidRPr="00000000">
        <w:rPr>
          <w:rFonts w:ascii="Arial" w:cs="Arial" w:eastAsia="Arial" w:hAnsi="Arial"/>
          <w:b w:val="1"/>
          <w:bCs w:val="1"/>
          <w:color w:val="222222"/>
          <w:rtl w:val="0"/>
        </w:rPr>
        <w:t xml:space="preserve">No. 79.359.213, </w:t>
      </w:r>
      <w:r w:rsidDel="00000000" w:rsidR="00000000" w:rsidRPr="00000000">
        <w:rPr>
          <w:rFonts w:ascii="Arial" w:cs="Arial" w:eastAsia="Arial" w:hAnsi="Arial"/>
          <w:color w:val="222222"/>
          <w:rtl w:val="0"/>
        </w:rPr>
        <w:t xml:space="preserve">conforme con lo dispone el artículo 69 del Código de Procedimiento Administrativo y de lo Contencioso Administrativo, en lugar público de la Dirección Técnica de predios del Instituto Urbano, hoy___________ a las 7:00 am por término de 5 días hábiles hasta el ______________ a las 4:30 pm</w:t>
      </w:r>
    </w:p>
    <w:p w:rsidR="00000000" w:rsidDel="00000000" w:rsidP="00000000" w:rsidRDefault="00000000" w:rsidRPr="00000000" w14:paraId="0000000C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jc w:val="both"/>
        <w:rPr>
          <w:rFonts w:ascii="Arial" w:cs="Arial" w:eastAsia="Arial" w:hAnsi="Arial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RODRIGUEZ ANDRES MOSCOSOS VALDERRAMA</w:t>
      </w:r>
    </w:p>
    <w:p w:rsidR="00000000" w:rsidDel="00000000" w:rsidP="00000000" w:rsidRDefault="00000000" w:rsidRPr="00000000" w14:paraId="00000015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Subdirector Técnico de Adquisición Predial (E)</w:t>
      </w:r>
    </w:p>
    <w:p w:rsidR="00000000" w:rsidDel="00000000" w:rsidP="00000000" w:rsidRDefault="00000000" w:rsidRPr="00000000" w14:paraId="00000016">
      <w:pPr>
        <w:jc w:val="center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Revisó: Martha Milena Córdoba Pumalpa - Dirección Técnica De Predios </w:t>
      </w:r>
      <w:r w:rsidDel="00000000" w:rsidR="00000000" w:rsidRPr="00000000">
        <w:rPr>
          <w:rFonts w:ascii="Arial" w:cs="Arial" w:eastAsia="Arial" w:hAnsi="Arial"/>
          <w:sz w:val="12"/>
          <w:szCs w:val="12"/>
        </w:rPr>
        <w:drawing>
          <wp:inline distB="114300" distT="114300" distL="114300" distR="114300">
            <wp:extent cx="347382" cy="190500"/>
            <wp:effectExtent b="0" l="0" r="0" t="0"/>
            <wp:docPr id="177653969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7382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2881313</wp:posOffset>
            </wp:positionH>
            <wp:positionV relativeFrom="paragraph">
              <wp:posOffset>12055</wp:posOffset>
            </wp:positionV>
            <wp:extent cx="400050" cy="190500"/>
            <wp:effectExtent b="0" l="0" r="0" t="0"/>
            <wp:wrapNone/>
            <wp:docPr descr="https://lh7-rt.googleusercontent.com/docsz/AD_4nXdVOpBisAv8LvvzgEHHasTtkCWsDMit7nNqhQfkJNQOJPdOYURsKbkuW2AIk7WZSOtVxtcg8FMiUbd7hczXnLH9TAGUNhVqUDCfeBuIBFcRJDRMHTjv3ClidF9pH2g5372ggpZgRbRyqhb-yVHYStc?key=5UGfkWGD2JhdCfhtggSvpAnX" id="1776539703" name="image8.jpg"/>
            <a:graphic>
              <a:graphicData uri="http://schemas.openxmlformats.org/drawingml/2006/picture">
                <pic:pic>
                  <pic:nvPicPr>
                    <pic:cNvPr descr="https://lh7-rt.googleusercontent.com/docsz/AD_4nXdVOpBisAv8LvvzgEHHasTtkCWsDMit7nNqhQfkJNQOJPdOYURsKbkuW2AIk7WZSOtVxtcg8FMiUbd7hczXnLH9TAGUNhVqUDCfeBuIBFcRJDRMHTjv3ClidF9pH2g5372ggpZgRbRyqhb-yVHYStc?key=5UGfkWGD2JhdCfhtggSvpAnX" id="0" name="image8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90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Revisó: María Diva Fuentes Meneses - Subdirección Técnica De Adquisición Predial  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Revisó: Luisa Fernanda Zambrano Moreno - Subdirección Técnica De Adquisición Predial </w:t>
      </w:r>
      <w:r w:rsidDel="00000000" w:rsidR="00000000" w:rsidRPr="00000000">
        <w:rPr>
          <w:rFonts w:ascii="Arial" w:cs="Arial" w:eastAsia="Arial" w:hAnsi="Arial"/>
          <w:sz w:val="12"/>
          <w:szCs w:val="12"/>
        </w:rPr>
        <w:drawing>
          <wp:inline distB="114300" distT="114300" distL="114300" distR="114300">
            <wp:extent cx="461873" cy="190500"/>
            <wp:effectExtent b="0" l="0" r="0" t="0"/>
            <wp:docPr id="1776539697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1873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Elaboró: Yesmid Peña Castaño – Subdirección Técnica De Adquisición Predial </w:t>
      </w:r>
      <w:r w:rsidDel="00000000" w:rsidR="00000000" w:rsidRPr="00000000">
        <w:rPr>
          <w:rFonts w:ascii="Arial" w:cs="Arial" w:eastAsia="Arial" w:hAnsi="Arial"/>
          <w:sz w:val="12"/>
          <w:szCs w:val="12"/>
        </w:rPr>
        <w:drawing>
          <wp:inline distB="0" distT="0" distL="0" distR="0">
            <wp:extent cx="259040" cy="183117"/>
            <wp:effectExtent b="0" l="0" r="0" t="0"/>
            <wp:docPr id="1776539701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9040" cy="18311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5840" w:w="12240" w:orient="portrait"/>
      <w:pgMar w:bottom="2126" w:top="2835" w:left="2268" w:right="2268" w:header="0" w:footer="15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shd w:fill="ffffff" w:val="clear"/>
      <w:jc w:val="center"/>
      <w:rPr>
        <w:rFonts w:ascii="Arial" w:cs="Arial" w:eastAsia="Arial" w:hAnsi="Arial"/>
        <w:color w:val="222222"/>
        <w:sz w:val="12"/>
        <w:szCs w:val="12"/>
      </w:rPr>
    </w:pPr>
    <w:r w:rsidDel="00000000" w:rsidR="00000000" w:rsidRPr="00000000">
      <w:rPr>
        <w:rFonts w:ascii="Arial" w:cs="Arial" w:eastAsia="Arial" w:hAnsi="Arial"/>
        <w:b w:val="1"/>
        <w:bCs w:val="1"/>
        <w:i w:val="1"/>
        <w:iCs w:val="1"/>
        <w:color w:val="333333"/>
        <w:sz w:val="12"/>
        <w:szCs w:val="12"/>
        <w:rtl w:val="0"/>
      </w:rPr>
      <w:t xml:space="preserve">Te invitamos a hacer uso del formulario de Radicación Web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shd w:fill="ffffff" w:val="clear"/>
      <w:jc w:val="center"/>
      <w:rPr>
        <w:rFonts w:ascii="Arial" w:cs="Arial" w:eastAsia="Arial" w:hAnsi="Arial"/>
        <w:color w:val="222222"/>
        <w:sz w:val="12"/>
        <w:szCs w:val="12"/>
      </w:rPr>
    </w:pPr>
    <w:hyperlink r:id="rId1">
      <w:r w:rsidDel="00000000" w:rsidR="00000000" w:rsidRPr="00000000">
        <w:rPr>
          <w:rFonts w:ascii="Arial" w:cs="Arial" w:eastAsia="Arial" w:hAnsi="Arial"/>
          <w:i w:val="1"/>
          <w:iCs w:val="1"/>
          <w:color w:val="1155cc"/>
          <w:sz w:val="12"/>
          <w:szCs w:val="12"/>
          <w:u w:val="single"/>
          <w:rtl w:val="0"/>
        </w:rPr>
        <w:t xml:space="preserve">https://www.idu.gov.co/page/radicacion-correspondencia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shd w:fill="ffffff" w:val="clear"/>
      <w:jc w:val="center"/>
      <w:rPr>
        <w:rFonts w:ascii="Arial" w:cs="Arial" w:eastAsia="Arial" w:hAnsi="Arial"/>
        <w:i w:val="1"/>
        <w:iCs w:val="1"/>
        <w:color w:val="222222"/>
        <w:sz w:val="12"/>
        <w:szCs w:val="12"/>
      </w:rPr>
    </w:pPr>
    <w:r w:rsidDel="00000000" w:rsidR="00000000" w:rsidRPr="00000000">
      <w:rPr>
        <w:rFonts w:ascii="Arial" w:cs="Arial" w:eastAsia="Arial" w:hAnsi="Arial"/>
        <w:i w:val="1"/>
        <w:iCs w:val="1"/>
        <w:color w:val="222222"/>
        <w:sz w:val="12"/>
        <w:szCs w:val="12"/>
        <w:rtl w:val="0"/>
      </w:rPr>
      <w:t xml:space="preserve">Por esta opción puedes radicar tus comunicaciones generales y obtener tu número de radicado de manera inmediata.</w:t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88" w:lineRule="auto"/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i w:val="1"/>
        <w:iCs w:val="1"/>
        <w:color w:val="000000"/>
        <w:sz w:val="16"/>
        <w:szCs w:val="16"/>
      </w:rPr>
    </w:pPr>
    <w:r w:rsidDel="00000000" w:rsidR="00000000" w:rsidRPr="00000000">
      <w:rPr/>
      <w:drawing>
        <wp:inline distB="0" distT="0" distL="0" distR="0">
          <wp:extent cx="5734050" cy="640080"/>
          <wp:effectExtent b="0" l="0" r="0" t="0"/>
          <wp:docPr id="177653970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4050" cy="6400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7445"/>
      </w:tabs>
      <w:rPr>
        <w:color w:val="000000"/>
      </w:rPr>
    </w:pPr>
    <w:r w:rsidDel="00000000" w:rsidR="00000000" w:rsidRPr="00000000">
      <w:rPr>
        <w:color w:val="000000"/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rFonts w:ascii="Arial" w:cs="Arial" w:eastAsia="Arial" w:hAnsi="Arial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1998345</wp:posOffset>
          </wp:positionH>
          <wp:positionV relativeFrom="paragraph">
            <wp:posOffset>71593</wp:posOffset>
          </wp:positionV>
          <wp:extent cx="1381760" cy="644525"/>
          <wp:effectExtent b="0" l="0" r="0" t="0"/>
          <wp:wrapSquare wrapText="bothSides" distB="0" distT="0" distL="114300" distR="114300"/>
          <wp:docPr descr="SELLO_50Años blanco-02.png" id="1776539699" name="image3.png"/>
          <a:graphic>
            <a:graphicData uri="http://schemas.openxmlformats.org/drawingml/2006/picture">
              <pic:pic>
                <pic:nvPicPr>
                  <pic:cNvPr descr="SELLO_50Años blanco-02.png" id="0" name="image3.png"/>
                  <pic:cNvPicPr preferRelativeResize="0"/>
                </pic:nvPicPr>
                <pic:blipFill>
                  <a:blip r:embed="rId1"/>
                  <a:srcRect b="6952" l="5949" r="9143" t="6501"/>
                  <a:stretch>
                    <a:fillRect/>
                  </a:stretch>
                </pic:blipFill>
                <pic:spPr>
                  <a:xfrm>
                    <a:off x="0" y="0"/>
                    <a:ext cx="1381760" cy="6445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/>
    <w:rPr>
      <w:rFonts w:ascii="Cambria" w:cs="Cambria" w:eastAsia="Cambria" w:hAnsi="Cambria"/>
      <w:sz w:val="56"/>
      <w:szCs w:val="5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next w:val="Textoindependiente"/>
    <w:rsid w:val="00F859EE"/>
    <w:pPr>
      <w:suppressLineNumbers w:val="1"/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rsid w:val="00F859EE"/>
    <w:pPr>
      <w:spacing w:after="140" w:line="288" w:lineRule="auto"/>
    </w:pPr>
  </w:style>
  <w:style w:type="paragraph" w:styleId="Lista">
    <w:name w:val="List"/>
    <w:basedOn w:val="Textoindependiente"/>
    <w:rsid w:val="00F859EE"/>
  </w:style>
  <w:style w:type="paragraph" w:styleId="Descripcin">
    <w:name w:val="caption"/>
    <w:basedOn w:val="Normal"/>
    <w:qFormat w:val="1"/>
    <w:rsid w:val="00F859EE"/>
    <w:pPr>
      <w:suppressLineNumbers w:val="1"/>
      <w:spacing w:after="120" w:before="120"/>
    </w:pPr>
    <w:rPr>
      <w:i w:val="1"/>
      <w:iCs w:val="1"/>
    </w:rPr>
  </w:style>
  <w:style w:type="paragraph" w:styleId="ndice" w:customStyle="1">
    <w:name w:val="Índice"/>
    <w:basedOn w:val="Normal"/>
    <w:qFormat w:val="1"/>
    <w:rsid w:val="00F859EE"/>
    <w:pPr>
      <w:suppressLineNumbers w:val="1"/>
    </w:pPr>
  </w:style>
  <w:style w:type="paragraph" w:styleId="Contenidodelatabla" w:customStyle="1">
    <w:name w:val="Contenido de la tabla"/>
    <w:basedOn w:val="Normal"/>
    <w:qFormat w:val="1"/>
    <w:rsid w:val="00F859EE"/>
    <w:pPr>
      <w:suppressLineNumbers w:val="1"/>
    </w:pPr>
  </w:style>
  <w:style w:type="paragraph" w:styleId="Piedepgina">
    <w:name w:val="footer"/>
    <w:basedOn w:val="Normal"/>
    <w:link w:val="PiedepginaCar"/>
    <w:rsid w:val="00F859EE"/>
    <w:pPr>
      <w:suppressLineNumbers w:val="1"/>
      <w:tabs>
        <w:tab w:val="center" w:pos="4419"/>
        <w:tab w:val="right" w:pos="8838"/>
      </w:tabs>
    </w:pPr>
  </w:style>
  <w:style w:type="paragraph" w:styleId="Encabezadodelatabla" w:customStyle="1">
    <w:name w:val="Encabezado de la tabla"/>
    <w:basedOn w:val="Contenidodelatabla"/>
    <w:qFormat w:val="1"/>
    <w:rsid w:val="00F859EE"/>
    <w:pPr>
      <w:jc w:val="center"/>
    </w:pPr>
    <w:rPr>
      <w:b w:val="1"/>
      <w:bCs w:val="1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F859EE"/>
    <w:rPr>
      <w:rFonts w:ascii="Tahoma" w:hAnsi="Tahoma"/>
      <w:sz w:val="16"/>
      <w:szCs w:val="14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F859EE"/>
    <w:rPr>
      <w:rFonts w:ascii="Tahoma" w:hAnsi="Tahoma"/>
      <w:sz w:val="16"/>
      <w:szCs w:val="14"/>
    </w:rPr>
  </w:style>
  <w:style w:type="table" w:styleId="Tablaconcuadrcula">
    <w:name w:val="Table Grid"/>
    <w:basedOn w:val="Tablanormal"/>
    <w:rsid w:val="00034244"/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Car" w:customStyle="1">
    <w:name w:val="Título Car"/>
    <w:basedOn w:val="Fuentedeprrafopredeter"/>
    <w:uiPriority w:val="10"/>
    <w:rsid w:val="00CC7CC9"/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styleId="PiedepginaCar" w:customStyle="1">
    <w:name w:val="Pie de página Car"/>
    <w:basedOn w:val="Fuentedeprrafopredeter"/>
    <w:link w:val="Piedepgina"/>
    <w:rsid w:val="00CC7CC9"/>
  </w:style>
  <w:style w:type="character" w:styleId="TextoindependienteCar" w:customStyle="1">
    <w:name w:val="Texto independiente Car"/>
    <w:basedOn w:val="Fuentedeprrafopredeter"/>
    <w:link w:val="Textoindependiente"/>
    <w:rsid w:val="00CC7CC9"/>
  </w:style>
  <w:style w:type="table" w:styleId="a" w:customStyle="1">
    <w:basedOn w:val="TableNormal0"/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semiHidden w:val="1"/>
    <w:unhideWhenUsed w:val="1"/>
    <w:rsid w:val="00BD36A2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jpg"/><Relationship Id="rId10" Type="http://schemas.openxmlformats.org/officeDocument/2006/relationships/image" Target="media/image8.jpg"/><Relationship Id="rId13" Type="http://schemas.openxmlformats.org/officeDocument/2006/relationships/header" Target="header1.xml"/><Relationship Id="rId12" Type="http://schemas.openxmlformats.org/officeDocument/2006/relationships/image" Target="media/image6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7.png"/><Relationship Id="rId8" Type="http://schemas.openxmlformats.org/officeDocument/2006/relationships/image" Target="media/image4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idu.gov.co/page/radicacion-correspondencia" TargetMode="External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ffjXeANivAWVMNg8fy19yrnizg==">CgMxLjAyDmguOGc3bHBpbnRoM2lrOAByITFIRy1nV2pIeTF3YU9VMmxadFlaLXZPcm5VUV9acVNLaw==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2024-01-31T13:55:00Z</dcterms:created>
  <dc:creator>teletrabajo</dc:creator>
</cp:coreProperties>
</file>